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C0" w:rsidRPr="004B7913" w:rsidRDefault="002C7D27" w:rsidP="004B7913">
      <w:pPr>
        <w:rPr>
          <w:b/>
          <w:sz w:val="28"/>
          <w:szCs w:val="28"/>
        </w:rPr>
      </w:pPr>
      <w:r w:rsidRPr="002C7D27">
        <w:pict>
          <v:shapetype id="_x0000_m1032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85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56AC0" w:rsidRDefault="00D56AC0" w:rsidP="00DD089B">
      <w:pPr>
        <w:rPr>
          <w:b/>
          <w:sz w:val="26"/>
          <w:szCs w:val="26"/>
        </w:rPr>
      </w:pPr>
    </w:p>
    <w:p w:rsidR="00DD089B" w:rsidRPr="00DD089B" w:rsidRDefault="00DD089B" w:rsidP="00DD089B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DD089B">
        <w:rPr>
          <w:b/>
          <w:sz w:val="28"/>
          <w:szCs w:val="28"/>
        </w:rPr>
        <w:t>Границы территорий опережающего развития Новосибирской области «Линево» и «Горный» включены  в ЕГРН</w:t>
      </w:r>
    </w:p>
    <w:p w:rsidR="00DD089B" w:rsidRPr="00DD089B" w:rsidRDefault="00DD089B" w:rsidP="00DD089B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DD089B" w:rsidRPr="00DD089B" w:rsidRDefault="00DD089B" w:rsidP="00DD089B">
      <w:pPr>
        <w:shd w:val="clear" w:color="auto" w:fill="FFFFFF"/>
        <w:ind w:firstLine="709"/>
        <w:jc w:val="both"/>
        <w:rPr>
          <w:sz w:val="28"/>
          <w:szCs w:val="28"/>
        </w:rPr>
      </w:pPr>
      <w:r w:rsidRPr="00DD089B">
        <w:rPr>
          <w:sz w:val="28"/>
          <w:szCs w:val="28"/>
        </w:rPr>
        <w:t>В конце декабря 2024 года Единый государственный реестр недвижимости пополнился сведениями о границах двух территорий опережающего развития Новосибирской области «Линево» и «Горный».</w:t>
      </w:r>
    </w:p>
    <w:p w:rsidR="00DD089B" w:rsidRPr="00DD089B" w:rsidRDefault="00DD089B" w:rsidP="00DD089B">
      <w:pPr>
        <w:shd w:val="clear" w:color="auto" w:fill="FFFFFF"/>
        <w:ind w:firstLine="709"/>
        <w:jc w:val="both"/>
        <w:rPr>
          <w:sz w:val="28"/>
          <w:szCs w:val="28"/>
        </w:rPr>
      </w:pPr>
      <w:r w:rsidRPr="00DD089B">
        <w:rPr>
          <w:sz w:val="28"/>
          <w:szCs w:val="28"/>
        </w:rPr>
        <w:t xml:space="preserve">ТОР «Линево» находится в одноименном рабочем поселке Линево Искитимского района, </w:t>
      </w:r>
      <w:proofErr w:type="gramStart"/>
      <w:r w:rsidRPr="00DD089B">
        <w:rPr>
          <w:sz w:val="28"/>
          <w:szCs w:val="28"/>
        </w:rPr>
        <w:t>предназначена</w:t>
      </w:r>
      <w:proofErr w:type="gramEnd"/>
      <w:r w:rsidRPr="00DD089B">
        <w:rPr>
          <w:sz w:val="28"/>
          <w:szCs w:val="28"/>
        </w:rPr>
        <w:t xml:space="preserve"> для размещения инвестиционных проектов в сферах производства готовых металлических изделий, машин и оборудования, продукции легкой промышленности, химических продуктов.</w:t>
      </w:r>
    </w:p>
    <w:p w:rsidR="00DD089B" w:rsidRPr="00DD089B" w:rsidRDefault="00DD089B" w:rsidP="00DD089B">
      <w:pPr>
        <w:shd w:val="clear" w:color="auto" w:fill="FFFFFF"/>
        <w:ind w:firstLine="709"/>
        <w:jc w:val="both"/>
        <w:rPr>
          <w:sz w:val="28"/>
          <w:szCs w:val="28"/>
        </w:rPr>
      </w:pPr>
      <w:r w:rsidRPr="00DD089B">
        <w:rPr>
          <w:sz w:val="28"/>
          <w:szCs w:val="28"/>
        </w:rPr>
        <w:t xml:space="preserve">ТОР «Горный» </w:t>
      </w:r>
      <w:proofErr w:type="gramStart"/>
      <w:r w:rsidRPr="00DD089B">
        <w:rPr>
          <w:sz w:val="28"/>
          <w:szCs w:val="28"/>
        </w:rPr>
        <w:t>создана</w:t>
      </w:r>
      <w:proofErr w:type="gramEnd"/>
      <w:r w:rsidRPr="00DD089B">
        <w:rPr>
          <w:sz w:val="28"/>
          <w:szCs w:val="28"/>
        </w:rPr>
        <w:t xml:space="preserve"> в границах одноименного рабочего поселка Горный Тогучинского района и позволяет разместить крупные инвестиционные проекты в сфере производства неметаллической минеральной продукции, переработки полезных ископаемых и производства строительных материалов.</w:t>
      </w:r>
    </w:p>
    <w:p w:rsidR="00DD089B" w:rsidRPr="00DD089B" w:rsidRDefault="00DD089B" w:rsidP="00DD089B">
      <w:pPr>
        <w:shd w:val="clear" w:color="auto" w:fill="FFFFFF"/>
        <w:ind w:firstLine="709"/>
        <w:jc w:val="both"/>
        <w:rPr>
          <w:sz w:val="28"/>
          <w:szCs w:val="28"/>
        </w:rPr>
      </w:pPr>
      <w:r w:rsidRPr="00DD089B">
        <w:rPr>
          <w:sz w:val="28"/>
          <w:szCs w:val="28"/>
        </w:rPr>
        <w:t>На территориях опережающего развития устанавливается особый правовой режим для осуществления предпринимательской деятельности, повышения инвестиционной привлекательности. Ускоренное развитие социально-экономической сферы способствует увеличению количества рабочих мест и позволяет создать более комфортные условия для населения, проживающего на данных территориях.</w:t>
      </w:r>
    </w:p>
    <w:p w:rsidR="004B7913" w:rsidRPr="00DD089B" w:rsidRDefault="00DD089B" w:rsidP="00DD089B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 w:rsidRPr="00DD089B">
        <w:rPr>
          <w:sz w:val="28"/>
          <w:szCs w:val="28"/>
        </w:rPr>
        <w:t>Напомним, что территории опережающего развития «Линево» и «Горный» созданы с 2018 и 2019 годах постановлениями Правительства Российской Федерации от 16.03.2018 № 268 и от 12.04.2019 № 429.</w:t>
      </w:r>
    </w:p>
    <w:p w:rsidR="00D56AC0" w:rsidRDefault="00D56AC0">
      <w:pPr>
        <w:spacing w:line="360" w:lineRule="auto"/>
        <w:ind w:firstLine="709"/>
        <w:jc w:val="both"/>
        <w:rPr>
          <w:sz w:val="28"/>
          <w:szCs w:val="28"/>
        </w:rPr>
      </w:pPr>
    </w:p>
    <w:p w:rsidR="00D56AC0" w:rsidRDefault="00D56AC0">
      <w:pPr>
        <w:jc w:val="both"/>
        <w:rPr>
          <w:sz w:val="28"/>
          <w:szCs w:val="28"/>
        </w:rPr>
      </w:pPr>
    </w:p>
    <w:p w:rsidR="00D56AC0" w:rsidRDefault="004B791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56AC0" w:rsidRDefault="004B791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56AC0" w:rsidRDefault="00D56AC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56AC0" w:rsidRDefault="002C7D2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C7D27">
        <w:pict>
          <v:shape id="shape 1" o:spid="_x0000_s1026" type="#_x0000_m1032" style="position:absolute;left:0;text-align:left;margin-left:-3.3pt;margin-top:7.1pt;width:490.5pt;height:0;z-index:251657728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D56AC0" w:rsidRDefault="004B791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56AC0" w:rsidRDefault="004B791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56AC0" w:rsidRDefault="00D56AC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56AC0" w:rsidRDefault="004B791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56AC0" w:rsidRDefault="004B791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56AC0" w:rsidRDefault="004B791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56AC0" w:rsidRDefault="004B791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B791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56AC0" w:rsidRDefault="002C7D2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B7913" w:rsidRPr="004B791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B7913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B7913" w:rsidRPr="004B791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B7913" w:rsidRPr="004B791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B7913" w:rsidRPr="004B791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56AC0" w:rsidRPr="004B7913" w:rsidRDefault="004B791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B791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4B791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56AC0" w:rsidRDefault="004B791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4B791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4B791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B791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4B791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  <w:rPr>
          <w:sz w:val="28"/>
          <w:szCs w:val="28"/>
        </w:rPr>
      </w:pPr>
    </w:p>
    <w:p w:rsidR="00D56AC0" w:rsidRDefault="00D56AC0">
      <w:pPr>
        <w:jc w:val="both"/>
        <w:rPr>
          <w:sz w:val="28"/>
          <w:szCs w:val="28"/>
        </w:rPr>
      </w:pPr>
    </w:p>
    <w:sectPr w:rsidR="00D56AC0" w:rsidSect="00D56AC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C0" w:rsidRDefault="004B7913">
      <w:r>
        <w:separator/>
      </w:r>
    </w:p>
  </w:endnote>
  <w:endnote w:type="continuationSeparator" w:id="0">
    <w:p w:rsidR="00D56AC0" w:rsidRDefault="004B7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C0" w:rsidRDefault="004B7913">
      <w:r>
        <w:separator/>
      </w:r>
    </w:p>
  </w:footnote>
  <w:footnote w:type="continuationSeparator" w:id="0">
    <w:p w:rsidR="00D56AC0" w:rsidRDefault="004B79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B689D"/>
    <w:multiLevelType w:val="hybridMultilevel"/>
    <w:tmpl w:val="3FC82586"/>
    <w:lvl w:ilvl="0" w:tplc="03682E54">
      <w:start w:val="1"/>
      <w:numFmt w:val="decimal"/>
      <w:lvlText w:val="%1)"/>
      <w:lvlJc w:val="left"/>
      <w:pPr>
        <w:ind w:left="907" w:hanging="360"/>
      </w:pPr>
    </w:lvl>
    <w:lvl w:ilvl="1" w:tplc="9EA83FAE">
      <w:start w:val="1"/>
      <w:numFmt w:val="lowerLetter"/>
      <w:lvlText w:val="%2."/>
      <w:lvlJc w:val="left"/>
      <w:pPr>
        <w:ind w:left="1627" w:hanging="360"/>
      </w:pPr>
    </w:lvl>
    <w:lvl w:ilvl="2" w:tplc="578E7982">
      <w:start w:val="1"/>
      <w:numFmt w:val="lowerRoman"/>
      <w:lvlText w:val="%3."/>
      <w:lvlJc w:val="right"/>
      <w:pPr>
        <w:ind w:left="2347" w:hanging="180"/>
      </w:pPr>
    </w:lvl>
    <w:lvl w:ilvl="3" w:tplc="F6EE97E8">
      <w:start w:val="1"/>
      <w:numFmt w:val="decimal"/>
      <w:lvlText w:val="%4."/>
      <w:lvlJc w:val="left"/>
      <w:pPr>
        <w:ind w:left="3067" w:hanging="360"/>
      </w:pPr>
    </w:lvl>
    <w:lvl w:ilvl="4" w:tplc="35FEA0DA">
      <w:start w:val="1"/>
      <w:numFmt w:val="lowerLetter"/>
      <w:lvlText w:val="%5."/>
      <w:lvlJc w:val="left"/>
      <w:pPr>
        <w:ind w:left="3787" w:hanging="360"/>
      </w:pPr>
    </w:lvl>
    <w:lvl w:ilvl="5" w:tplc="44EECDC2">
      <w:start w:val="1"/>
      <w:numFmt w:val="lowerRoman"/>
      <w:lvlText w:val="%6."/>
      <w:lvlJc w:val="right"/>
      <w:pPr>
        <w:ind w:left="4507" w:hanging="180"/>
      </w:pPr>
    </w:lvl>
    <w:lvl w:ilvl="6" w:tplc="3EFCB1E6">
      <w:start w:val="1"/>
      <w:numFmt w:val="decimal"/>
      <w:lvlText w:val="%7."/>
      <w:lvlJc w:val="left"/>
      <w:pPr>
        <w:ind w:left="5227" w:hanging="360"/>
      </w:pPr>
    </w:lvl>
    <w:lvl w:ilvl="7" w:tplc="38764FD0">
      <w:start w:val="1"/>
      <w:numFmt w:val="lowerLetter"/>
      <w:lvlText w:val="%8."/>
      <w:lvlJc w:val="left"/>
      <w:pPr>
        <w:ind w:left="5947" w:hanging="360"/>
      </w:pPr>
    </w:lvl>
    <w:lvl w:ilvl="8" w:tplc="41EC7380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368F48C7"/>
    <w:multiLevelType w:val="hybridMultilevel"/>
    <w:tmpl w:val="68C483A4"/>
    <w:lvl w:ilvl="0" w:tplc="8FFC2D10">
      <w:start w:val="1"/>
      <w:numFmt w:val="decimal"/>
      <w:lvlText w:val="%1."/>
      <w:lvlJc w:val="left"/>
      <w:pPr>
        <w:ind w:left="720" w:hanging="360"/>
      </w:pPr>
    </w:lvl>
    <w:lvl w:ilvl="1" w:tplc="25CC4728">
      <w:start w:val="1"/>
      <w:numFmt w:val="lowerLetter"/>
      <w:lvlText w:val="%2."/>
      <w:lvlJc w:val="left"/>
      <w:pPr>
        <w:ind w:left="1440" w:hanging="360"/>
      </w:pPr>
    </w:lvl>
    <w:lvl w:ilvl="2" w:tplc="427CE83A">
      <w:start w:val="1"/>
      <w:numFmt w:val="lowerRoman"/>
      <w:lvlText w:val="%3."/>
      <w:lvlJc w:val="right"/>
      <w:pPr>
        <w:ind w:left="2160" w:hanging="180"/>
      </w:pPr>
    </w:lvl>
    <w:lvl w:ilvl="3" w:tplc="97401F74">
      <w:start w:val="1"/>
      <w:numFmt w:val="decimal"/>
      <w:lvlText w:val="%4."/>
      <w:lvlJc w:val="left"/>
      <w:pPr>
        <w:ind w:left="2880" w:hanging="360"/>
      </w:pPr>
    </w:lvl>
    <w:lvl w:ilvl="4" w:tplc="1C6A85AC">
      <w:start w:val="1"/>
      <w:numFmt w:val="lowerLetter"/>
      <w:lvlText w:val="%5."/>
      <w:lvlJc w:val="left"/>
      <w:pPr>
        <w:ind w:left="3600" w:hanging="360"/>
      </w:pPr>
    </w:lvl>
    <w:lvl w:ilvl="5" w:tplc="9BEE7D26">
      <w:start w:val="1"/>
      <w:numFmt w:val="lowerRoman"/>
      <w:lvlText w:val="%6."/>
      <w:lvlJc w:val="right"/>
      <w:pPr>
        <w:ind w:left="4320" w:hanging="180"/>
      </w:pPr>
    </w:lvl>
    <w:lvl w:ilvl="6" w:tplc="C1044B04">
      <w:start w:val="1"/>
      <w:numFmt w:val="decimal"/>
      <w:lvlText w:val="%7."/>
      <w:lvlJc w:val="left"/>
      <w:pPr>
        <w:ind w:left="5040" w:hanging="360"/>
      </w:pPr>
    </w:lvl>
    <w:lvl w:ilvl="7" w:tplc="616A7B28">
      <w:start w:val="1"/>
      <w:numFmt w:val="lowerLetter"/>
      <w:lvlText w:val="%8."/>
      <w:lvlJc w:val="left"/>
      <w:pPr>
        <w:ind w:left="5760" w:hanging="360"/>
      </w:pPr>
    </w:lvl>
    <w:lvl w:ilvl="8" w:tplc="428438D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D3D82"/>
    <w:multiLevelType w:val="hybridMultilevel"/>
    <w:tmpl w:val="D5384AD4"/>
    <w:lvl w:ilvl="0" w:tplc="F8CEB5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4849A8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AD4D2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BCEF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55263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7100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D10E8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0DC14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D6E22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46C40ACA"/>
    <w:multiLevelType w:val="hybridMultilevel"/>
    <w:tmpl w:val="2A86B274"/>
    <w:lvl w:ilvl="0" w:tplc="A942F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8001A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E4E99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900C2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3FE3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356CB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5A4A2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F5460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BA05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6CD61C8"/>
    <w:multiLevelType w:val="hybridMultilevel"/>
    <w:tmpl w:val="FCEA48E0"/>
    <w:lvl w:ilvl="0" w:tplc="3AC6086E">
      <w:start w:val="1"/>
      <w:numFmt w:val="decimal"/>
      <w:lvlText w:val="%1."/>
      <w:lvlJc w:val="left"/>
      <w:pPr>
        <w:ind w:left="6740" w:hanging="360"/>
      </w:pPr>
    </w:lvl>
    <w:lvl w:ilvl="1" w:tplc="C144E628">
      <w:start w:val="1"/>
      <w:numFmt w:val="lowerLetter"/>
      <w:lvlText w:val="%2."/>
      <w:lvlJc w:val="left"/>
      <w:pPr>
        <w:ind w:left="1440" w:hanging="360"/>
      </w:pPr>
    </w:lvl>
    <w:lvl w:ilvl="2" w:tplc="3DD23080">
      <w:start w:val="1"/>
      <w:numFmt w:val="lowerRoman"/>
      <w:lvlText w:val="%3."/>
      <w:lvlJc w:val="right"/>
      <w:pPr>
        <w:ind w:left="2160" w:hanging="180"/>
      </w:pPr>
    </w:lvl>
    <w:lvl w:ilvl="3" w:tplc="2A183630">
      <w:start w:val="1"/>
      <w:numFmt w:val="decimal"/>
      <w:lvlText w:val="%4."/>
      <w:lvlJc w:val="left"/>
      <w:pPr>
        <w:ind w:left="2880" w:hanging="360"/>
      </w:pPr>
    </w:lvl>
    <w:lvl w:ilvl="4" w:tplc="1EE488AA">
      <w:start w:val="1"/>
      <w:numFmt w:val="lowerLetter"/>
      <w:lvlText w:val="%5."/>
      <w:lvlJc w:val="left"/>
      <w:pPr>
        <w:ind w:left="3600" w:hanging="360"/>
      </w:pPr>
    </w:lvl>
    <w:lvl w:ilvl="5" w:tplc="7068CFFC">
      <w:start w:val="1"/>
      <w:numFmt w:val="lowerRoman"/>
      <w:lvlText w:val="%6."/>
      <w:lvlJc w:val="right"/>
      <w:pPr>
        <w:ind w:left="4320" w:hanging="180"/>
      </w:pPr>
    </w:lvl>
    <w:lvl w:ilvl="6" w:tplc="72D620A6">
      <w:start w:val="1"/>
      <w:numFmt w:val="decimal"/>
      <w:lvlText w:val="%7."/>
      <w:lvlJc w:val="left"/>
      <w:pPr>
        <w:ind w:left="5040" w:hanging="360"/>
      </w:pPr>
    </w:lvl>
    <w:lvl w:ilvl="7" w:tplc="C22A4C6C">
      <w:start w:val="1"/>
      <w:numFmt w:val="lowerLetter"/>
      <w:lvlText w:val="%8."/>
      <w:lvlJc w:val="left"/>
      <w:pPr>
        <w:ind w:left="5760" w:hanging="360"/>
      </w:pPr>
    </w:lvl>
    <w:lvl w:ilvl="8" w:tplc="6466096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96598"/>
    <w:multiLevelType w:val="hybridMultilevel"/>
    <w:tmpl w:val="94F4E1C0"/>
    <w:lvl w:ilvl="0" w:tplc="2EE46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73E89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0ED7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4254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4C85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EE9C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4696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5424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D221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999791E"/>
    <w:multiLevelType w:val="hybridMultilevel"/>
    <w:tmpl w:val="A866C228"/>
    <w:lvl w:ilvl="0" w:tplc="15803242">
      <w:start w:val="1"/>
      <w:numFmt w:val="decimal"/>
      <w:lvlText w:val="%1)"/>
      <w:lvlJc w:val="left"/>
      <w:pPr>
        <w:ind w:left="720" w:hanging="360"/>
      </w:pPr>
    </w:lvl>
    <w:lvl w:ilvl="1" w:tplc="94DADF54">
      <w:start w:val="1"/>
      <w:numFmt w:val="lowerLetter"/>
      <w:lvlText w:val="%2."/>
      <w:lvlJc w:val="left"/>
      <w:pPr>
        <w:ind w:left="1440" w:hanging="360"/>
      </w:pPr>
    </w:lvl>
    <w:lvl w:ilvl="2" w:tplc="4BA685B2">
      <w:start w:val="1"/>
      <w:numFmt w:val="lowerRoman"/>
      <w:lvlText w:val="%3."/>
      <w:lvlJc w:val="right"/>
      <w:pPr>
        <w:ind w:left="2160" w:hanging="180"/>
      </w:pPr>
    </w:lvl>
    <w:lvl w:ilvl="3" w:tplc="6D56FA80">
      <w:start w:val="1"/>
      <w:numFmt w:val="decimal"/>
      <w:lvlText w:val="%4."/>
      <w:lvlJc w:val="left"/>
      <w:pPr>
        <w:ind w:left="2880" w:hanging="360"/>
      </w:pPr>
    </w:lvl>
    <w:lvl w:ilvl="4" w:tplc="BD3E7980">
      <w:start w:val="1"/>
      <w:numFmt w:val="lowerLetter"/>
      <w:lvlText w:val="%5."/>
      <w:lvlJc w:val="left"/>
      <w:pPr>
        <w:ind w:left="3600" w:hanging="360"/>
      </w:pPr>
    </w:lvl>
    <w:lvl w:ilvl="5" w:tplc="C40EDACA">
      <w:start w:val="1"/>
      <w:numFmt w:val="lowerRoman"/>
      <w:lvlText w:val="%6."/>
      <w:lvlJc w:val="right"/>
      <w:pPr>
        <w:ind w:left="4320" w:hanging="180"/>
      </w:pPr>
    </w:lvl>
    <w:lvl w:ilvl="6" w:tplc="156E9B18">
      <w:start w:val="1"/>
      <w:numFmt w:val="decimal"/>
      <w:lvlText w:val="%7."/>
      <w:lvlJc w:val="left"/>
      <w:pPr>
        <w:ind w:left="5040" w:hanging="360"/>
      </w:pPr>
    </w:lvl>
    <w:lvl w:ilvl="7" w:tplc="90DE3228">
      <w:start w:val="1"/>
      <w:numFmt w:val="lowerLetter"/>
      <w:lvlText w:val="%8."/>
      <w:lvlJc w:val="left"/>
      <w:pPr>
        <w:ind w:left="5760" w:hanging="360"/>
      </w:pPr>
    </w:lvl>
    <w:lvl w:ilvl="8" w:tplc="A406257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3BD3"/>
    <w:multiLevelType w:val="hybridMultilevel"/>
    <w:tmpl w:val="F35CD5EA"/>
    <w:lvl w:ilvl="0" w:tplc="0CDE013C">
      <w:start w:val="1"/>
      <w:numFmt w:val="decimal"/>
      <w:lvlText w:val="%1)"/>
      <w:lvlJc w:val="left"/>
      <w:pPr>
        <w:ind w:left="907" w:hanging="360"/>
      </w:pPr>
    </w:lvl>
    <w:lvl w:ilvl="1" w:tplc="B6EE61E2">
      <w:start w:val="1"/>
      <w:numFmt w:val="lowerLetter"/>
      <w:lvlText w:val="%2."/>
      <w:lvlJc w:val="left"/>
      <w:pPr>
        <w:ind w:left="1627" w:hanging="360"/>
      </w:pPr>
    </w:lvl>
    <w:lvl w:ilvl="2" w:tplc="B9684C74">
      <w:start w:val="1"/>
      <w:numFmt w:val="lowerRoman"/>
      <w:lvlText w:val="%3."/>
      <w:lvlJc w:val="right"/>
      <w:pPr>
        <w:ind w:left="2347" w:hanging="180"/>
      </w:pPr>
    </w:lvl>
    <w:lvl w:ilvl="3" w:tplc="4E1E4C70">
      <w:start w:val="1"/>
      <w:numFmt w:val="decimal"/>
      <w:lvlText w:val="%4."/>
      <w:lvlJc w:val="left"/>
      <w:pPr>
        <w:ind w:left="3067" w:hanging="360"/>
      </w:pPr>
    </w:lvl>
    <w:lvl w:ilvl="4" w:tplc="F2904088">
      <w:start w:val="1"/>
      <w:numFmt w:val="lowerLetter"/>
      <w:lvlText w:val="%5."/>
      <w:lvlJc w:val="left"/>
      <w:pPr>
        <w:ind w:left="3787" w:hanging="360"/>
      </w:pPr>
    </w:lvl>
    <w:lvl w:ilvl="5" w:tplc="2FFE948C">
      <w:start w:val="1"/>
      <w:numFmt w:val="lowerRoman"/>
      <w:lvlText w:val="%6."/>
      <w:lvlJc w:val="right"/>
      <w:pPr>
        <w:ind w:left="4507" w:hanging="180"/>
      </w:pPr>
    </w:lvl>
    <w:lvl w:ilvl="6" w:tplc="2780AF3C">
      <w:start w:val="1"/>
      <w:numFmt w:val="decimal"/>
      <w:lvlText w:val="%7."/>
      <w:lvlJc w:val="left"/>
      <w:pPr>
        <w:ind w:left="5227" w:hanging="360"/>
      </w:pPr>
    </w:lvl>
    <w:lvl w:ilvl="7" w:tplc="2200AD82">
      <w:start w:val="1"/>
      <w:numFmt w:val="lowerLetter"/>
      <w:lvlText w:val="%8."/>
      <w:lvlJc w:val="left"/>
      <w:pPr>
        <w:ind w:left="5947" w:hanging="360"/>
      </w:pPr>
    </w:lvl>
    <w:lvl w:ilvl="8" w:tplc="069A8EBE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AC0"/>
    <w:rsid w:val="002C7D27"/>
    <w:rsid w:val="004B7913"/>
    <w:rsid w:val="00D56AC0"/>
    <w:rsid w:val="00DD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C0"/>
    <w:rPr>
      <w:sz w:val="24"/>
      <w:szCs w:val="24"/>
      <w:lang w:eastAsia="ru-RU"/>
    </w:rPr>
  </w:style>
  <w:style w:type="paragraph" w:styleId="3">
    <w:name w:val="heading 3"/>
    <w:basedOn w:val="a"/>
    <w:qFormat/>
    <w:rsid w:val="00D56A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56A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56AC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56A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56AC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56A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56AC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56A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56AC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56AC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56AC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56A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56AC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56A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56A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56A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56AC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56A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56A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56A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56AC0"/>
  </w:style>
  <w:style w:type="paragraph" w:styleId="a5">
    <w:name w:val="Title"/>
    <w:basedOn w:val="a"/>
    <w:link w:val="a6"/>
    <w:qFormat/>
    <w:rsid w:val="00D56AC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D56AC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56AC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56AC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56A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56AC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56A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56AC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56A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56AC0"/>
  </w:style>
  <w:style w:type="paragraph" w:customStyle="1" w:styleId="Footer">
    <w:name w:val="Footer"/>
    <w:basedOn w:val="a"/>
    <w:link w:val="CaptionChar"/>
    <w:uiPriority w:val="99"/>
    <w:unhideWhenUsed/>
    <w:rsid w:val="00D56AC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56AC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56A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56AC0"/>
  </w:style>
  <w:style w:type="table" w:styleId="ab">
    <w:name w:val="Table Grid"/>
    <w:basedOn w:val="a1"/>
    <w:rsid w:val="00D56A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56A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56A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56A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56AC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56AC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56AC0"/>
    <w:rPr>
      <w:sz w:val="18"/>
    </w:rPr>
  </w:style>
  <w:style w:type="character" w:styleId="af">
    <w:name w:val="footnote reference"/>
    <w:uiPriority w:val="99"/>
    <w:unhideWhenUsed/>
    <w:rsid w:val="00D56AC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56AC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56AC0"/>
    <w:rPr>
      <w:sz w:val="20"/>
    </w:rPr>
  </w:style>
  <w:style w:type="character" w:styleId="af2">
    <w:name w:val="endnote reference"/>
    <w:uiPriority w:val="99"/>
    <w:semiHidden/>
    <w:unhideWhenUsed/>
    <w:rsid w:val="00D56AC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56AC0"/>
    <w:pPr>
      <w:spacing w:after="57"/>
    </w:pPr>
  </w:style>
  <w:style w:type="paragraph" w:styleId="21">
    <w:name w:val="toc 2"/>
    <w:basedOn w:val="a"/>
    <w:next w:val="a"/>
    <w:uiPriority w:val="39"/>
    <w:unhideWhenUsed/>
    <w:rsid w:val="00D56AC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56AC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56AC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56AC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56AC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56AC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56AC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56AC0"/>
    <w:pPr>
      <w:spacing w:after="57"/>
      <w:ind w:left="2268"/>
    </w:pPr>
  </w:style>
  <w:style w:type="paragraph" w:styleId="af3">
    <w:name w:val="TOC Heading"/>
    <w:uiPriority w:val="39"/>
    <w:unhideWhenUsed/>
    <w:rsid w:val="00D56AC0"/>
  </w:style>
  <w:style w:type="paragraph" w:styleId="af4">
    <w:name w:val="table of figures"/>
    <w:basedOn w:val="a"/>
    <w:next w:val="a"/>
    <w:uiPriority w:val="99"/>
    <w:unhideWhenUsed/>
    <w:rsid w:val="00D56AC0"/>
  </w:style>
  <w:style w:type="paragraph" w:styleId="af5">
    <w:name w:val="Balloon Text"/>
    <w:basedOn w:val="a"/>
    <w:semiHidden/>
    <w:rsid w:val="00D56AC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56AC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56AC0"/>
    <w:pPr>
      <w:spacing w:after="120"/>
    </w:pPr>
  </w:style>
  <w:style w:type="paragraph" w:styleId="af8">
    <w:name w:val="Normal (Web)"/>
    <w:basedOn w:val="a"/>
    <w:uiPriority w:val="99"/>
    <w:rsid w:val="00D56A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56AC0"/>
  </w:style>
  <w:style w:type="character" w:customStyle="1" w:styleId="visited">
    <w:name w:val="visited"/>
    <w:basedOn w:val="a0"/>
    <w:rsid w:val="00D56AC0"/>
  </w:style>
  <w:style w:type="character" w:customStyle="1" w:styleId="blk">
    <w:name w:val="blk"/>
    <w:basedOn w:val="a0"/>
    <w:rsid w:val="00D56AC0"/>
  </w:style>
  <w:style w:type="character" w:customStyle="1" w:styleId="match">
    <w:name w:val="match"/>
    <w:basedOn w:val="a0"/>
    <w:rsid w:val="00D56AC0"/>
  </w:style>
  <w:style w:type="paragraph" w:customStyle="1" w:styleId="formattexttopleveltext">
    <w:name w:val="formattext topleveltext"/>
    <w:basedOn w:val="a"/>
    <w:rsid w:val="00D56AC0"/>
    <w:pPr>
      <w:spacing w:before="100" w:beforeAutospacing="1" w:after="100" w:afterAutospacing="1"/>
    </w:pPr>
  </w:style>
  <w:style w:type="paragraph" w:styleId="22">
    <w:name w:val="Body Text Indent 2"/>
    <w:basedOn w:val="a"/>
    <w:rsid w:val="00D56AC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56AC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D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56AC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56AC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56AC0"/>
    <w:rPr>
      <w:b/>
      <w:bCs/>
    </w:rPr>
  </w:style>
  <w:style w:type="character" w:styleId="afb">
    <w:name w:val="Emphasis"/>
    <w:uiPriority w:val="20"/>
    <w:qFormat/>
    <w:rsid w:val="00D56A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2025-01-16T03:15:00Z</dcterms:modified>
  <cp:version>917504</cp:version>
</cp:coreProperties>
</file>